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2F3EF" w14:textId="22E6D313" w:rsidR="00A93C96" w:rsidRDefault="00BC39E2" w:rsidP="00BC39E2">
      <w:pPr>
        <w:jc w:val="center"/>
      </w:pPr>
      <w:r>
        <w:rPr>
          <w:noProof/>
        </w:rPr>
        <w:drawing>
          <wp:inline distT="0" distB="0" distL="0" distR="0" wp14:anchorId="0C3C3315" wp14:editId="6958919A">
            <wp:extent cx="2796826" cy="914400"/>
            <wp:effectExtent l="0" t="0" r="3810" b="0"/>
            <wp:docPr id="620924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924124" name="Picture 62092412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96826" cy="914400"/>
                    </a:xfrm>
                    <a:prstGeom prst="rect">
                      <a:avLst/>
                    </a:prstGeom>
                  </pic:spPr>
                </pic:pic>
              </a:graphicData>
            </a:graphic>
          </wp:inline>
        </w:drawing>
      </w:r>
    </w:p>
    <w:p w14:paraId="05698B46" w14:textId="77777777" w:rsidR="008814C0" w:rsidRDefault="008814C0" w:rsidP="00FA492E">
      <w:pPr>
        <w:jc w:val="center"/>
        <w:rPr>
          <w:b/>
          <w:bCs/>
          <w:sz w:val="28"/>
          <w:szCs w:val="32"/>
        </w:rPr>
      </w:pPr>
    </w:p>
    <w:p w14:paraId="6B8A2818" w14:textId="43F76850" w:rsidR="00A95D7F" w:rsidRPr="00FA492E" w:rsidRDefault="00A95D7F" w:rsidP="00FA492E">
      <w:pPr>
        <w:jc w:val="center"/>
        <w:rPr>
          <w:b/>
          <w:bCs/>
          <w:sz w:val="28"/>
          <w:szCs w:val="32"/>
        </w:rPr>
      </w:pPr>
      <w:r w:rsidRPr="00FA492E">
        <w:rPr>
          <w:b/>
          <w:bCs/>
          <w:sz w:val="28"/>
          <w:szCs w:val="32"/>
        </w:rPr>
        <w:t>Safe</w:t>
      </w:r>
      <w:r w:rsidR="002F4AC4">
        <w:rPr>
          <w:b/>
          <w:bCs/>
          <w:sz w:val="28"/>
          <w:szCs w:val="32"/>
        </w:rPr>
        <w:t xml:space="preserve"> Work</w:t>
      </w:r>
      <w:r w:rsidRPr="00FA492E">
        <w:rPr>
          <w:b/>
          <w:bCs/>
          <w:sz w:val="28"/>
          <w:szCs w:val="32"/>
        </w:rPr>
        <w:t xml:space="preserve"> Practices for Compressed Natural Gas (CNG) Vehicles</w:t>
      </w:r>
    </w:p>
    <w:p w14:paraId="2E310739" w14:textId="77777777" w:rsidR="00A95D7F" w:rsidRPr="00A95D7F" w:rsidRDefault="00A95D7F" w:rsidP="00A95D7F">
      <w:r w:rsidRPr="00A95D7F">
        <w:t xml:space="preserve">Technicians who service or work around CNG vehicles must understand the primary hazards associated with these systems: </w:t>
      </w:r>
      <w:r w:rsidRPr="00A95D7F">
        <w:rPr>
          <w:b/>
          <w:bCs/>
        </w:rPr>
        <w:t>high pressure, fire, and asphyxiation</w:t>
      </w:r>
      <w:r w:rsidRPr="00A95D7F">
        <w:t xml:space="preserve">. Of these, high pressure presents the greatest risk. CNG is typically stored onboard at </w:t>
      </w:r>
      <w:r w:rsidRPr="00A95D7F">
        <w:rPr>
          <w:b/>
          <w:bCs/>
        </w:rPr>
        <w:t>3,600 psi</w:t>
      </w:r>
      <w:r w:rsidRPr="00A95D7F">
        <w:t>, making strict adherence to safety procedures essential.</w:t>
      </w:r>
    </w:p>
    <w:p w14:paraId="29EEDBC4" w14:textId="77777777" w:rsidR="00A95D7F" w:rsidRPr="00A95D7F" w:rsidRDefault="00A95D7F" w:rsidP="00A95D7F">
      <w:r w:rsidRPr="00A95D7F">
        <w:t xml:space="preserve">To minimize risk, CNG fuel systems incorporate multiple safety features. High-pressure components, excluding cylinders, are engineered to withstand </w:t>
      </w:r>
      <w:r w:rsidRPr="00A95D7F">
        <w:rPr>
          <w:b/>
          <w:bCs/>
        </w:rPr>
        <w:t>four times their rated operating pressure</w:t>
      </w:r>
      <w:r w:rsidRPr="00A95D7F">
        <w:t xml:space="preserve">, or at least </w:t>
      </w:r>
      <w:r w:rsidRPr="00A95D7F">
        <w:rPr>
          <w:b/>
          <w:bCs/>
        </w:rPr>
        <w:t>14,400 psi</w:t>
      </w:r>
      <w:r w:rsidRPr="00A95D7F">
        <w:t xml:space="preserve">. CNG cylinders are manufactured to rigorous federal standards and must withstand </w:t>
      </w:r>
      <w:r w:rsidRPr="00A95D7F">
        <w:rPr>
          <w:b/>
          <w:bCs/>
        </w:rPr>
        <w:t>2.25 times their service pressure</w:t>
      </w:r>
      <w:r w:rsidRPr="00A95D7F">
        <w:t xml:space="preserve">, resulting in a minimum burst pressure of </w:t>
      </w:r>
      <w:r w:rsidRPr="00A95D7F">
        <w:rPr>
          <w:b/>
          <w:bCs/>
        </w:rPr>
        <w:t>8,100 psi</w:t>
      </w:r>
      <w:r w:rsidRPr="00A95D7F">
        <w:t>.</w:t>
      </w:r>
    </w:p>
    <w:p w14:paraId="4B71C1AC" w14:textId="77777777" w:rsidR="00A95D7F" w:rsidRPr="00A95D7F" w:rsidRDefault="00A95D7F" w:rsidP="00A95D7F">
      <w:r w:rsidRPr="00A95D7F">
        <w:t xml:space="preserve">Each CNG cylinder is also equipped with one or more </w:t>
      </w:r>
      <w:r w:rsidRPr="00A95D7F">
        <w:rPr>
          <w:b/>
          <w:bCs/>
        </w:rPr>
        <w:t>Pressure Relief Devices (PRDs)</w:t>
      </w:r>
      <w:r w:rsidRPr="00A95D7F">
        <w:t xml:space="preserve"> that automatically vent gas if excessive temperature or pressure is detected, helping prevent cylinder rupture.</w:t>
      </w:r>
    </w:p>
    <w:p w14:paraId="661FCAA9" w14:textId="77777777" w:rsidR="00A95D7F" w:rsidRDefault="00A95D7F" w:rsidP="00A95D7F">
      <w:r w:rsidRPr="00A95D7F">
        <w:t>While these safeguards enhance system safety, improper maintenance procedures can still create serious hazards. Technicians must be trained in proper service, maintenance, repair, and depressurization procedures before working on any CNG fuel system.</w:t>
      </w:r>
    </w:p>
    <w:p w14:paraId="4C77C8E3" w14:textId="77777777" w:rsidR="00744E7F" w:rsidRPr="00744E7F" w:rsidRDefault="00744E7F" w:rsidP="00A95D7F">
      <w:pPr>
        <w:rPr>
          <w:sz w:val="2"/>
          <w:szCs w:val="2"/>
        </w:rPr>
      </w:pPr>
    </w:p>
    <w:p w14:paraId="6CAE93CD" w14:textId="77777777" w:rsidR="00A95D7F" w:rsidRPr="00A95D7F" w:rsidRDefault="00A95D7F" w:rsidP="00A95D7F">
      <w:pPr>
        <w:rPr>
          <w:b/>
          <w:bCs/>
        </w:rPr>
      </w:pPr>
      <w:r w:rsidRPr="00A95D7F">
        <w:rPr>
          <w:b/>
          <w:bCs/>
        </w:rPr>
        <w:t>General Safety Guidelines</w:t>
      </w:r>
    </w:p>
    <w:p w14:paraId="00691A96" w14:textId="77777777" w:rsidR="00A95D7F" w:rsidRPr="00A95D7F" w:rsidRDefault="00A95D7F" w:rsidP="00A95D7F">
      <w:r w:rsidRPr="00A95D7F">
        <w:t>Before servicing a CNG vehicle, technicians should:</w:t>
      </w:r>
    </w:p>
    <w:p w14:paraId="5B2D8A63" w14:textId="77777777" w:rsidR="00A95D7F" w:rsidRPr="00A95D7F" w:rsidRDefault="00A95D7F" w:rsidP="00B82EB2">
      <w:pPr>
        <w:numPr>
          <w:ilvl w:val="0"/>
          <w:numId w:val="4"/>
        </w:numPr>
        <w:tabs>
          <w:tab w:val="num" w:pos="720"/>
        </w:tabs>
        <w:spacing w:line="240" w:lineRule="auto"/>
        <w:contextualSpacing/>
      </w:pPr>
      <w:r w:rsidRPr="00A95D7F">
        <w:t>Follow all manufacturer-specific service and safety procedures.</w:t>
      </w:r>
    </w:p>
    <w:p w14:paraId="7D22E402" w14:textId="77777777" w:rsidR="00A95D7F" w:rsidRPr="00A95D7F" w:rsidRDefault="00A95D7F" w:rsidP="00B82EB2">
      <w:pPr>
        <w:numPr>
          <w:ilvl w:val="0"/>
          <w:numId w:val="4"/>
        </w:numPr>
        <w:tabs>
          <w:tab w:val="num" w:pos="720"/>
        </w:tabs>
        <w:spacing w:line="240" w:lineRule="auto"/>
        <w:contextualSpacing/>
      </w:pPr>
      <w:r w:rsidRPr="00A95D7F">
        <w:t>Understand the function and location of all CNG fuel system components.</w:t>
      </w:r>
    </w:p>
    <w:p w14:paraId="3E922C78" w14:textId="77777777" w:rsidR="00A95D7F" w:rsidRPr="00A95D7F" w:rsidRDefault="00A95D7F" w:rsidP="00B82EB2">
      <w:pPr>
        <w:numPr>
          <w:ilvl w:val="0"/>
          <w:numId w:val="4"/>
        </w:numPr>
        <w:tabs>
          <w:tab w:val="num" w:pos="720"/>
        </w:tabs>
        <w:spacing w:line="240" w:lineRule="auto"/>
        <w:contextualSpacing/>
      </w:pPr>
      <w:r w:rsidRPr="00A95D7F">
        <w:t>Identify whether components operate under high or low pressure.</w:t>
      </w:r>
    </w:p>
    <w:p w14:paraId="08C0C84C" w14:textId="77777777" w:rsidR="00A95D7F" w:rsidRPr="00A95D7F" w:rsidRDefault="00A95D7F" w:rsidP="00B82EB2">
      <w:pPr>
        <w:numPr>
          <w:ilvl w:val="0"/>
          <w:numId w:val="4"/>
        </w:numPr>
        <w:tabs>
          <w:tab w:val="num" w:pos="720"/>
        </w:tabs>
        <w:spacing w:line="240" w:lineRule="auto"/>
        <w:contextualSpacing/>
      </w:pPr>
      <w:r w:rsidRPr="00A95D7F">
        <w:t>Isolate the gas supply to the area being serviced.</w:t>
      </w:r>
    </w:p>
    <w:p w14:paraId="66D0B0C6" w14:textId="77777777" w:rsidR="00A95D7F" w:rsidRPr="00A95D7F" w:rsidRDefault="00A95D7F" w:rsidP="00B82EB2">
      <w:pPr>
        <w:numPr>
          <w:ilvl w:val="0"/>
          <w:numId w:val="4"/>
        </w:numPr>
        <w:tabs>
          <w:tab w:val="num" w:pos="720"/>
        </w:tabs>
        <w:spacing w:line="240" w:lineRule="auto"/>
        <w:contextualSpacing/>
      </w:pPr>
      <w:r w:rsidRPr="00A95D7F">
        <w:t>Depressurize the affected section of the fuel system before beginning repairs.</w:t>
      </w:r>
    </w:p>
    <w:p w14:paraId="6F1A795D" w14:textId="77777777" w:rsidR="00A95D7F" w:rsidRPr="00A95D7F" w:rsidRDefault="00A95D7F" w:rsidP="00B82EB2">
      <w:pPr>
        <w:numPr>
          <w:ilvl w:val="0"/>
          <w:numId w:val="4"/>
        </w:numPr>
        <w:tabs>
          <w:tab w:val="num" w:pos="720"/>
        </w:tabs>
        <w:spacing w:line="240" w:lineRule="auto"/>
        <w:contextualSpacing/>
      </w:pPr>
      <w:r w:rsidRPr="00A95D7F">
        <w:t>Use approved defueling procedures whenever partial or complete system defueling is required.</w:t>
      </w:r>
    </w:p>
    <w:p w14:paraId="65AED207" w14:textId="77777777" w:rsidR="00A95D7F" w:rsidRPr="00A95D7F" w:rsidRDefault="00A95D7F" w:rsidP="00B82EB2">
      <w:pPr>
        <w:numPr>
          <w:ilvl w:val="0"/>
          <w:numId w:val="4"/>
        </w:numPr>
        <w:tabs>
          <w:tab w:val="num" w:pos="720"/>
        </w:tabs>
        <w:spacing w:line="240" w:lineRule="auto"/>
        <w:contextualSpacing/>
      </w:pPr>
      <w:r w:rsidRPr="00A95D7F">
        <w:t>Treat every fuel system component as pressurized until pressure has been verified as relieved.</w:t>
      </w:r>
    </w:p>
    <w:p w14:paraId="7EBC5073" w14:textId="77777777" w:rsidR="00A95D7F" w:rsidRDefault="00A95D7F" w:rsidP="00B82EB2">
      <w:pPr>
        <w:numPr>
          <w:ilvl w:val="0"/>
          <w:numId w:val="4"/>
        </w:numPr>
        <w:tabs>
          <w:tab w:val="num" w:pos="720"/>
        </w:tabs>
        <w:spacing w:line="240" w:lineRule="auto"/>
        <w:contextualSpacing/>
      </w:pPr>
      <w:r w:rsidRPr="00A95D7F">
        <w:t>Never loosen, tighten, or service high-pressure fittings unless the system has been properly depressurized.</w:t>
      </w:r>
    </w:p>
    <w:p w14:paraId="4B62DE18" w14:textId="77777777" w:rsidR="00744E7F" w:rsidRPr="00744E7F" w:rsidRDefault="00744E7F" w:rsidP="00744E7F">
      <w:pPr>
        <w:tabs>
          <w:tab w:val="num" w:pos="720"/>
        </w:tabs>
        <w:rPr>
          <w:sz w:val="2"/>
          <w:szCs w:val="2"/>
        </w:rPr>
      </w:pPr>
    </w:p>
    <w:p w14:paraId="196739ED" w14:textId="2EA042C2" w:rsidR="00A95D7F" w:rsidRPr="00A95D7F" w:rsidRDefault="00A95D7F" w:rsidP="00A95D7F">
      <w:pPr>
        <w:rPr>
          <w:b/>
          <w:bCs/>
        </w:rPr>
      </w:pPr>
      <w:r w:rsidRPr="00A95D7F">
        <w:rPr>
          <w:b/>
          <w:bCs/>
        </w:rPr>
        <w:t>Servicing Cylinders, Valves, and PRDs</w:t>
      </w:r>
    </w:p>
    <w:p w14:paraId="2825ED2D" w14:textId="77777777" w:rsidR="00A95D7F" w:rsidRPr="00A95D7F" w:rsidRDefault="00A95D7F" w:rsidP="00A95D7F">
      <w:r w:rsidRPr="00A95D7F">
        <w:t>When servicing CNG cylinders, valves, or PRDs:</w:t>
      </w:r>
    </w:p>
    <w:p w14:paraId="5208940A" w14:textId="77777777" w:rsidR="00A95D7F" w:rsidRPr="00A95D7F" w:rsidRDefault="00A95D7F" w:rsidP="00A95D7F">
      <w:pPr>
        <w:numPr>
          <w:ilvl w:val="0"/>
          <w:numId w:val="5"/>
        </w:numPr>
        <w:tabs>
          <w:tab w:val="num" w:pos="720"/>
        </w:tabs>
      </w:pPr>
      <w:r w:rsidRPr="00A95D7F">
        <w:t>Close the quarter-turn cylinder valve to isolate the gas supply.</w:t>
      </w:r>
    </w:p>
    <w:p w14:paraId="2E24226B" w14:textId="77777777" w:rsidR="00A95D7F" w:rsidRPr="00A95D7F" w:rsidRDefault="00A95D7F" w:rsidP="00A95D7F">
      <w:pPr>
        <w:numPr>
          <w:ilvl w:val="0"/>
          <w:numId w:val="5"/>
        </w:numPr>
        <w:tabs>
          <w:tab w:val="num" w:pos="720"/>
        </w:tabs>
      </w:pPr>
      <w:r w:rsidRPr="00A95D7F">
        <w:t>Follow the manufacturer's specified defueling procedure when complete cylinder depressurization is required.</w:t>
      </w:r>
    </w:p>
    <w:p w14:paraId="3B493418" w14:textId="77777777" w:rsidR="00A95D7F" w:rsidRDefault="00A95D7F" w:rsidP="00A95D7F">
      <w:pPr>
        <w:numPr>
          <w:ilvl w:val="0"/>
          <w:numId w:val="5"/>
        </w:numPr>
        <w:tabs>
          <w:tab w:val="num" w:pos="720"/>
        </w:tabs>
      </w:pPr>
      <w:r w:rsidRPr="00A95D7F">
        <w:t>Verify that all affected components are isolated and depressurized before disassembly.</w:t>
      </w:r>
    </w:p>
    <w:p w14:paraId="314BDA99" w14:textId="77777777" w:rsidR="00744E7F" w:rsidRPr="00744E7F" w:rsidRDefault="00744E7F" w:rsidP="00744E7F">
      <w:pPr>
        <w:tabs>
          <w:tab w:val="num" w:pos="720"/>
        </w:tabs>
        <w:rPr>
          <w:sz w:val="16"/>
          <w:szCs w:val="16"/>
        </w:rPr>
      </w:pPr>
    </w:p>
    <w:p w14:paraId="1E4144FD" w14:textId="77777777" w:rsidR="00B82EB2" w:rsidRDefault="00B82EB2">
      <w:pPr>
        <w:rPr>
          <w:b/>
          <w:bCs/>
        </w:rPr>
      </w:pPr>
      <w:r>
        <w:rPr>
          <w:b/>
          <w:bCs/>
        </w:rPr>
        <w:br w:type="page"/>
      </w:r>
    </w:p>
    <w:p w14:paraId="026052AA" w14:textId="628187BD" w:rsidR="00A95D7F" w:rsidRDefault="00A95D7F" w:rsidP="00A95D7F">
      <w:pPr>
        <w:rPr>
          <w:b/>
          <w:bCs/>
        </w:rPr>
      </w:pPr>
      <w:r w:rsidRPr="00A95D7F">
        <w:rPr>
          <w:b/>
          <w:bCs/>
        </w:rPr>
        <w:lastRenderedPageBreak/>
        <w:t>High-Pressure System Depressurization</w:t>
      </w:r>
    </w:p>
    <w:p w14:paraId="0C5F5A6E" w14:textId="77777777" w:rsidR="002F4AC4" w:rsidRPr="002F4AC4" w:rsidRDefault="002F4AC4" w:rsidP="00A95D7F">
      <w:pPr>
        <w:rPr>
          <w:b/>
          <w:bCs/>
          <w:sz w:val="2"/>
          <w:szCs w:val="2"/>
        </w:rPr>
      </w:pPr>
    </w:p>
    <w:p w14:paraId="44500459" w14:textId="77777777" w:rsidR="00A95D7F" w:rsidRPr="00A95D7F" w:rsidRDefault="00A95D7F" w:rsidP="00A95D7F">
      <w:pPr>
        <w:rPr>
          <w:b/>
          <w:bCs/>
        </w:rPr>
      </w:pPr>
      <w:r w:rsidRPr="00A95D7F">
        <w:rPr>
          <w:b/>
          <w:bCs/>
        </w:rPr>
        <w:t>Systems Equipped with a Defueling Port or Bleed Valve</w:t>
      </w:r>
    </w:p>
    <w:p w14:paraId="4CC393D7" w14:textId="77777777" w:rsidR="00A95D7F" w:rsidRPr="00A95D7F" w:rsidRDefault="00A95D7F" w:rsidP="00A95D7F">
      <w:pPr>
        <w:numPr>
          <w:ilvl w:val="0"/>
          <w:numId w:val="6"/>
        </w:numPr>
        <w:tabs>
          <w:tab w:val="num" w:pos="720"/>
        </w:tabs>
      </w:pPr>
      <w:r w:rsidRPr="00A95D7F">
        <w:t>Close cylinder valves or disconnect cylinder solenoid valves.</w:t>
      </w:r>
    </w:p>
    <w:p w14:paraId="060B70DB" w14:textId="77777777" w:rsidR="00A95D7F" w:rsidRPr="00A95D7F" w:rsidRDefault="00A95D7F" w:rsidP="00A95D7F">
      <w:pPr>
        <w:numPr>
          <w:ilvl w:val="0"/>
          <w:numId w:val="6"/>
        </w:numPr>
        <w:tabs>
          <w:tab w:val="num" w:pos="720"/>
        </w:tabs>
      </w:pPr>
      <w:r w:rsidRPr="00A95D7F">
        <w:t>Use the defueling port or bleed valve to relieve pressure in the downstream high-pressure system.</w:t>
      </w:r>
    </w:p>
    <w:p w14:paraId="7FF53B8D" w14:textId="77777777" w:rsidR="00A95D7F" w:rsidRDefault="00A95D7F" w:rsidP="00A95D7F">
      <w:pPr>
        <w:numPr>
          <w:ilvl w:val="0"/>
          <w:numId w:val="6"/>
        </w:numPr>
        <w:tabs>
          <w:tab w:val="num" w:pos="720"/>
        </w:tabs>
      </w:pPr>
      <w:r w:rsidRPr="00A95D7F">
        <w:t>Verify pressure has been fully relieved before servicing components.</w:t>
      </w:r>
    </w:p>
    <w:p w14:paraId="0DEFC11E" w14:textId="77777777" w:rsidR="002F4AC4" w:rsidRPr="002F4AC4" w:rsidRDefault="002F4AC4" w:rsidP="002F4AC4">
      <w:pPr>
        <w:tabs>
          <w:tab w:val="num" w:pos="720"/>
        </w:tabs>
        <w:rPr>
          <w:sz w:val="16"/>
          <w:szCs w:val="16"/>
        </w:rPr>
      </w:pPr>
    </w:p>
    <w:p w14:paraId="7DFA80B0" w14:textId="77777777" w:rsidR="00A95D7F" w:rsidRPr="00A95D7F" w:rsidRDefault="00A95D7F" w:rsidP="00A95D7F">
      <w:pPr>
        <w:rPr>
          <w:b/>
          <w:bCs/>
        </w:rPr>
      </w:pPr>
      <w:r w:rsidRPr="00A95D7F">
        <w:rPr>
          <w:b/>
          <w:bCs/>
        </w:rPr>
        <w:t>Systems Without a Defueling Port or Bleed Valve</w:t>
      </w:r>
    </w:p>
    <w:p w14:paraId="0E27D282" w14:textId="77777777" w:rsidR="00A95D7F" w:rsidRPr="00A95D7F" w:rsidRDefault="00A95D7F" w:rsidP="00A95D7F">
      <w:pPr>
        <w:numPr>
          <w:ilvl w:val="0"/>
          <w:numId w:val="7"/>
        </w:numPr>
        <w:tabs>
          <w:tab w:val="clear" w:pos="360"/>
          <w:tab w:val="num" w:pos="720"/>
        </w:tabs>
      </w:pPr>
      <w:r w:rsidRPr="00A95D7F">
        <w:t>Close all cylinder valves or disconnect cylinder solenoid valves.</w:t>
      </w:r>
    </w:p>
    <w:p w14:paraId="28C36E5D" w14:textId="77777777" w:rsidR="00A95D7F" w:rsidRPr="00A95D7F" w:rsidRDefault="00A95D7F" w:rsidP="00A95D7F">
      <w:pPr>
        <w:numPr>
          <w:ilvl w:val="0"/>
          <w:numId w:val="7"/>
        </w:numPr>
        <w:tabs>
          <w:tab w:val="clear" w:pos="360"/>
          <w:tab w:val="num" w:pos="720"/>
        </w:tabs>
      </w:pPr>
      <w:r w:rsidRPr="00A95D7F">
        <w:t>Start the engine and allow it to run until it stalls.</w:t>
      </w:r>
    </w:p>
    <w:p w14:paraId="6C6DB4E8" w14:textId="77777777" w:rsidR="00A95D7F" w:rsidRPr="00A95D7F" w:rsidRDefault="00A95D7F" w:rsidP="00A95D7F">
      <w:pPr>
        <w:numPr>
          <w:ilvl w:val="0"/>
          <w:numId w:val="7"/>
        </w:numPr>
        <w:tabs>
          <w:tab w:val="clear" w:pos="360"/>
          <w:tab w:val="num" w:pos="720"/>
        </w:tabs>
      </w:pPr>
      <w:r w:rsidRPr="00A95D7F">
        <w:t>Wait approximately two minutes and attempt to restart the engine.</w:t>
      </w:r>
    </w:p>
    <w:p w14:paraId="47C2214A" w14:textId="77777777" w:rsidR="00A95D7F" w:rsidRPr="00A95D7F" w:rsidRDefault="00A95D7F" w:rsidP="00A95D7F">
      <w:pPr>
        <w:numPr>
          <w:ilvl w:val="0"/>
          <w:numId w:val="7"/>
        </w:numPr>
        <w:tabs>
          <w:tab w:val="clear" w:pos="360"/>
          <w:tab w:val="num" w:pos="720"/>
        </w:tabs>
      </w:pPr>
      <w:r w:rsidRPr="00A95D7F">
        <w:t>Repeat the restart attempt until it is confirmed that the engine will not start.</w:t>
      </w:r>
    </w:p>
    <w:p w14:paraId="7D83FB35" w14:textId="77777777" w:rsidR="00A95D7F" w:rsidRPr="00A95D7F" w:rsidRDefault="00A95D7F" w:rsidP="00A95D7F">
      <w:pPr>
        <w:numPr>
          <w:ilvl w:val="0"/>
          <w:numId w:val="7"/>
        </w:numPr>
        <w:tabs>
          <w:tab w:val="clear" w:pos="360"/>
          <w:tab w:val="num" w:pos="720"/>
        </w:tabs>
      </w:pPr>
      <w:r w:rsidRPr="00A95D7F">
        <w:t>Verify system pressure is below 150 psi using the high-pressure gauge.</w:t>
      </w:r>
    </w:p>
    <w:p w14:paraId="4B490C9A" w14:textId="77777777" w:rsidR="00A95D7F" w:rsidRPr="00A95D7F" w:rsidRDefault="00A95D7F" w:rsidP="00A95D7F">
      <w:pPr>
        <w:numPr>
          <w:ilvl w:val="0"/>
          <w:numId w:val="7"/>
        </w:numPr>
        <w:tabs>
          <w:tab w:val="clear" w:pos="360"/>
          <w:tab w:val="num" w:pos="720"/>
        </w:tabs>
      </w:pPr>
      <w:r w:rsidRPr="00A95D7F">
        <w:t>Confirm that only the section downstream of the closed cylinder valves is depressurized.</w:t>
      </w:r>
    </w:p>
    <w:p w14:paraId="4C753C99" w14:textId="553DEC4E" w:rsidR="00A95D7F" w:rsidRDefault="00A95D7F" w:rsidP="00A95D7F">
      <w:pPr>
        <w:numPr>
          <w:ilvl w:val="0"/>
          <w:numId w:val="7"/>
        </w:numPr>
        <w:tabs>
          <w:tab w:val="clear" w:pos="360"/>
          <w:tab w:val="num" w:pos="720"/>
        </w:tabs>
      </w:pPr>
      <w:r w:rsidRPr="00A95D7F">
        <w:t xml:space="preserve">Using two wrenches, carefully loosen </w:t>
      </w:r>
      <w:r w:rsidR="004510DB" w:rsidRPr="00A95D7F">
        <w:t>the fitting</w:t>
      </w:r>
      <w:r w:rsidR="004510DB">
        <w:t xml:space="preserve">s </w:t>
      </w:r>
      <w:r w:rsidRPr="00A95D7F">
        <w:t>only until any residual gas begins to vent.</w:t>
      </w:r>
    </w:p>
    <w:p w14:paraId="727305A9" w14:textId="77777777" w:rsidR="002F4AC4" w:rsidRPr="002F4AC4" w:rsidRDefault="002F4AC4" w:rsidP="002F4AC4">
      <w:pPr>
        <w:tabs>
          <w:tab w:val="num" w:pos="720"/>
        </w:tabs>
        <w:rPr>
          <w:sz w:val="16"/>
          <w:szCs w:val="16"/>
        </w:rPr>
      </w:pPr>
    </w:p>
    <w:p w14:paraId="48A28C74" w14:textId="77777777" w:rsidR="00A95D7F" w:rsidRPr="00A95D7F" w:rsidRDefault="00A95D7F" w:rsidP="00A95D7F">
      <w:pPr>
        <w:rPr>
          <w:b/>
          <w:bCs/>
        </w:rPr>
      </w:pPr>
      <w:r w:rsidRPr="00A95D7F">
        <w:rPr>
          <w:b/>
          <w:bCs/>
        </w:rPr>
        <w:t>Low-Pressure System Depressurization</w:t>
      </w:r>
    </w:p>
    <w:p w14:paraId="1EF313F0" w14:textId="77777777" w:rsidR="00A95D7F" w:rsidRPr="00A95D7F" w:rsidRDefault="00A95D7F" w:rsidP="00A95D7F">
      <w:r w:rsidRPr="00A95D7F">
        <w:t>When servicing low-pressure components:</w:t>
      </w:r>
    </w:p>
    <w:p w14:paraId="6E5090D6" w14:textId="77777777" w:rsidR="00A95D7F" w:rsidRPr="00A95D7F" w:rsidRDefault="00A95D7F" w:rsidP="00A95D7F">
      <w:pPr>
        <w:numPr>
          <w:ilvl w:val="0"/>
          <w:numId w:val="8"/>
        </w:numPr>
        <w:tabs>
          <w:tab w:val="clear" w:pos="360"/>
          <w:tab w:val="num" w:pos="720"/>
        </w:tabs>
        <w:contextualSpacing/>
      </w:pPr>
      <w:r w:rsidRPr="00A95D7F">
        <w:t>Follow manufacturer recommendations whenever available.</w:t>
      </w:r>
    </w:p>
    <w:p w14:paraId="23D159DB" w14:textId="77777777" w:rsidR="00A95D7F" w:rsidRPr="00A95D7F" w:rsidRDefault="00A95D7F" w:rsidP="00A95D7F">
      <w:pPr>
        <w:numPr>
          <w:ilvl w:val="0"/>
          <w:numId w:val="8"/>
        </w:numPr>
        <w:tabs>
          <w:tab w:val="clear" w:pos="360"/>
          <w:tab w:val="num" w:pos="720"/>
        </w:tabs>
        <w:contextualSpacing/>
      </w:pPr>
      <w:r w:rsidRPr="00A95D7F">
        <w:t>Close all cylinder valves or disconnect cylinder solenoid valves.</w:t>
      </w:r>
    </w:p>
    <w:p w14:paraId="3170E0A1" w14:textId="77777777" w:rsidR="00A95D7F" w:rsidRPr="00A95D7F" w:rsidRDefault="00A95D7F" w:rsidP="00A95D7F">
      <w:pPr>
        <w:numPr>
          <w:ilvl w:val="0"/>
          <w:numId w:val="8"/>
        </w:numPr>
        <w:tabs>
          <w:tab w:val="clear" w:pos="360"/>
          <w:tab w:val="num" w:pos="720"/>
        </w:tabs>
        <w:contextualSpacing/>
      </w:pPr>
      <w:r w:rsidRPr="00A95D7F">
        <w:t>Depressurize the high-pressure system using the vehicle's defueling port or bleed valve.</w:t>
      </w:r>
    </w:p>
    <w:p w14:paraId="5266518F" w14:textId="77777777" w:rsidR="00A95D7F" w:rsidRPr="00A95D7F" w:rsidRDefault="00A95D7F" w:rsidP="00A95D7F">
      <w:pPr>
        <w:numPr>
          <w:ilvl w:val="0"/>
          <w:numId w:val="8"/>
        </w:numPr>
        <w:tabs>
          <w:tab w:val="clear" w:pos="360"/>
          <w:tab w:val="num" w:pos="720"/>
        </w:tabs>
        <w:contextualSpacing/>
      </w:pPr>
      <w:r w:rsidRPr="00A95D7F">
        <w:t>Use any available low-pressure bleed valve to complete depressurization.</w:t>
      </w:r>
    </w:p>
    <w:p w14:paraId="3A53C952" w14:textId="77777777" w:rsidR="00A95D7F" w:rsidRDefault="00A95D7F" w:rsidP="00A95D7F">
      <w:pPr>
        <w:numPr>
          <w:ilvl w:val="0"/>
          <w:numId w:val="8"/>
        </w:numPr>
        <w:tabs>
          <w:tab w:val="clear" w:pos="360"/>
          <w:tab w:val="num" w:pos="720"/>
        </w:tabs>
        <w:contextualSpacing/>
      </w:pPr>
      <w:r w:rsidRPr="00A95D7F">
        <w:t>If no bleed valve is present, disconnect fittings using two wrenches: one to support the fitting body and one to turn the fitting nut, preventing component damage.</w:t>
      </w:r>
    </w:p>
    <w:p w14:paraId="297BDDAD" w14:textId="77777777" w:rsidR="002F4AC4" w:rsidRPr="002F4AC4" w:rsidRDefault="002F4AC4" w:rsidP="002F4AC4">
      <w:pPr>
        <w:tabs>
          <w:tab w:val="num" w:pos="720"/>
        </w:tabs>
        <w:rPr>
          <w:sz w:val="16"/>
          <w:szCs w:val="16"/>
        </w:rPr>
      </w:pPr>
    </w:p>
    <w:p w14:paraId="3B5F179F" w14:textId="0D429433" w:rsidR="00A95D7F" w:rsidRPr="00A95D7F" w:rsidRDefault="00A95D7F" w:rsidP="00A95D7F">
      <w:pPr>
        <w:rPr>
          <w:b/>
          <w:bCs/>
        </w:rPr>
      </w:pPr>
      <w:r w:rsidRPr="00A95D7F">
        <w:rPr>
          <w:b/>
          <w:bCs/>
        </w:rPr>
        <w:t>Training and Safety Commitment</w:t>
      </w:r>
    </w:p>
    <w:p w14:paraId="4A19F784" w14:textId="77777777" w:rsidR="00A95D7F" w:rsidRPr="00A95D7F" w:rsidRDefault="00A95D7F" w:rsidP="00A95D7F">
      <w:r w:rsidRPr="00A95D7F">
        <w:t>Safe CNG vehicle maintenance depends on consistent adherence to approved procedures and a thorough understanding of system pressures and hazards. With proper training, technicians can safely and routinely service CNG fuel systems while protecting themselves, their coworkers, and the vehicles they maintain.</w:t>
      </w:r>
    </w:p>
    <w:p w14:paraId="0AB9D6F7" w14:textId="77777777" w:rsidR="00A95D7F" w:rsidRDefault="00A95D7F" w:rsidP="00A95D7F"/>
    <w:sectPr w:rsidR="00A95D7F" w:rsidSect="00BC39E2">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B1795"/>
    <w:multiLevelType w:val="multilevel"/>
    <w:tmpl w:val="BF8A9B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9856074"/>
    <w:multiLevelType w:val="hybridMultilevel"/>
    <w:tmpl w:val="FBCA2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1303D2"/>
    <w:multiLevelType w:val="multilevel"/>
    <w:tmpl w:val="A39AC4E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D1D5A62"/>
    <w:multiLevelType w:val="multilevel"/>
    <w:tmpl w:val="6546C20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E0E7D51"/>
    <w:multiLevelType w:val="hybridMultilevel"/>
    <w:tmpl w:val="D1706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14B2044"/>
    <w:multiLevelType w:val="hybridMultilevel"/>
    <w:tmpl w:val="0270E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5225B4"/>
    <w:multiLevelType w:val="multilevel"/>
    <w:tmpl w:val="60B0C0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62F10BE5"/>
    <w:multiLevelType w:val="multilevel"/>
    <w:tmpl w:val="10D03B7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86967761">
    <w:abstractNumId w:val="5"/>
  </w:num>
  <w:num w:numId="2" w16cid:durableId="1009134457">
    <w:abstractNumId w:val="1"/>
  </w:num>
  <w:num w:numId="3" w16cid:durableId="1451977345">
    <w:abstractNumId w:val="4"/>
  </w:num>
  <w:num w:numId="4" w16cid:durableId="427433448">
    <w:abstractNumId w:val="6"/>
  </w:num>
  <w:num w:numId="5" w16cid:durableId="465977904">
    <w:abstractNumId w:val="2"/>
  </w:num>
  <w:num w:numId="6" w16cid:durableId="1395198043">
    <w:abstractNumId w:val="7"/>
  </w:num>
  <w:num w:numId="7" w16cid:durableId="700402369">
    <w:abstractNumId w:val="3"/>
  </w:num>
  <w:num w:numId="8" w16cid:durableId="1258559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9E2"/>
    <w:rsid w:val="00122157"/>
    <w:rsid w:val="00195EB8"/>
    <w:rsid w:val="001D479E"/>
    <w:rsid w:val="002F4AC4"/>
    <w:rsid w:val="004510DB"/>
    <w:rsid w:val="004E131B"/>
    <w:rsid w:val="00744E7F"/>
    <w:rsid w:val="007E301B"/>
    <w:rsid w:val="008814C0"/>
    <w:rsid w:val="00A93C96"/>
    <w:rsid w:val="00A95D7F"/>
    <w:rsid w:val="00B82EB2"/>
    <w:rsid w:val="00BC39E2"/>
    <w:rsid w:val="00D310A7"/>
    <w:rsid w:val="00DF1C6F"/>
    <w:rsid w:val="00FA4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31637"/>
  <w15:chartTrackingRefBased/>
  <w15:docId w15:val="{A402E15C-FFFD-46EA-874B-CBE356F4B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39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39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39E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39E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C39E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C39E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C39E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C39E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C39E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9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9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9E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9E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C39E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C39E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C39E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C39E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C39E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C39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9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9E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9E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C39E2"/>
    <w:pPr>
      <w:spacing w:before="160"/>
      <w:jc w:val="center"/>
    </w:pPr>
    <w:rPr>
      <w:i/>
      <w:iCs/>
      <w:color w:val="404040" w:themeColor="text1" w:themeTint="BF"/>
    </w:rPr>
  </w:style>
  <w:style w:type="character" w:customStyle="1" w:styleId="QuoteChar">
    <w:name w:val="Quote Char"/>
    <w:basedOn w:val="DefaultParagraphFont"/>
    <w:link w:val="Quote"/>
    <w:uiPriority w:val="29"/>
    <w:rsid w:val="00BC39E2"/>
    <w:rPr>
      <w:i/>
      <w:iCs/>
      <w:color w:val="404040" w:themeColor="text1" w:themeTint="BF"/>
    </w:rPr>
  </w:style>
  <w:style w:type="paragraph" w:styleId="ListParagraph">
    <w:name w:val="List Paragraph"/>
    <w:basedOn w:val="Normal"/>
    <w:uiPriority w:val="34"/>
    <w:qFormat/>
    <w:rsid w:val="00BC39E2"/>
    <w:pPr>
      <w:ind w:left="720"/>
      <w:contextualSpacing/>
    </w:pPr>
  </w:style>
  <w:style w:type="character" w:styleId="IntenseEmphasis">
    <w:name w:val="Intense Emphasis"/>
    <w:basedOn w:val="DefaultParagraphFont"/>
    <w:uiPriority w:val="21"/>
    <w:qFormat/>
    <w:rsid w:val="00BC39E2"/>
    <w:rPr>
      <w:i/>
      <w:iCs/>
      <w:color w:val="0F4761" w:themeColor="accent1" w:themeShade="BF"/>
    </w:rPr>
  </w:style>
  <w:style w:type="paragraph" w:styleId="IntenseQuote">
    <w:name w:val="Intense Quote"/>
    <w:basedOn w:val="Normal"/>
    <w:next w:val="Normal"/>
    <w:link w:val="IntenseQuoteChar"/>
    <w:uiPriority w:val="30"/>
    <w:qFormat/>
    <w:rsid w:val="00BC39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9E2"/>
    <w:rPr>
      <w:i/>
      <w:iCs/>
      <w:color w:val="0F4761" w:themeColor="accent1" w:themeShade="BF"/>
    </w:rPr>
  </w:style>
  <w:style w:type="character" w:styleId="IntenseReference">
    <w:name w:val="Intense Reference"/>
    <w:basedOn w:val="DefaultParagraphFont"/>
    <w:uiPriority w:val="32"/>
    <w:qFormat/>
    <w:rsid w:val="00BC39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db05cf-d5dc-4669-a8c9-a4084bd93b72" xsi:nil="true"/>
    <lcf76f155ced4ddcb4097134ff3c332f xmlns="8aa8e409-0dda-4ffd-b889-69a45b8fc112">
      <Terms xmlns="http://schemas.microsoft.com/office/infopath/2007/PartnerControls"/>
    </lcf76f155ced4ddcb4097134ff3c332f>
    <_dlc_DocId xmlns="40db05cf-d5dc-4669-a8c9-a4084bd93b72">275KEETM532C-1437685069-66328</_dlc_DocId>
    <_dlc_DocIdUrl xmlns="40db05cf-d5dc-4669-a8c9-a4084bd93b72">
      <Url>https://motorsafety.sharepoint.com/sites/General/_layouts/15/DocIdRedir.aspx?ID=275KEETM532C-1437685069-66328</Url>
      <Description>275KEETM532C-1437685069-66328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39BE51C0E0EA64EA61EB3030B6B4B4A" ma:contentTypeVersion="16" ma:contentTypeDescription="Create a new document." ma:contentTypeScope="" ma:versionID="c9459dd890ea9ae28c4ceb9f327d2b44">
  <xsd:schema xmlns:xsd="http://www.w3.org/2001/XMLSchema" xmlns:xs="http://www.w3.org/2001/XMLSchema" xmlns:p="http://schemas.microsoft.com/office/2006/metadata/properties" xmlns:ns2="40db05cf-d5dc-4669-a8c9-a4084bd93b72" xmlns:ns3="8aa8e409-0dda-4ffd-b889-69a45b8fc112" targetNamespace="http://schemas.microsoft.com/office/2006/metadata/properties" ma:root="true" ma:fieldsID="49ae1e78cf3a758096ac60ff7cdf9b91" ns2:_="" ns3:_="">
    <xsd:import namespace="40db05cf-d5dc-4669-a8c9-a4084bd93b72"/>
    <xsd:import namespace="8aa8e409-0dda-4ffd-b889-69a45b8fc11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Location" minOccurs="0"/>
                <xsd:element ref="ns3:MediaServiceOCR" minOccurs="0"/>
                <xsd:element ref="ns3:MediaServiceSearchProperties"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db05cf-d5dc-4669-a8c9-a4084bd93b7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ec14f5bc-f367-46ee-8d74-f1c88601bc62}" ma:internalName="TaxCatchAll" ma:showField="CatchAllData" ma:web="40db05cf-d5dc-4669-a8c9-a4084bd93b72">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a8e409-0dda-4ffd-b889-69a45b8fc1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5564fdb-d05d-4a58-8e09-328a91677b84"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659CEC-BDC9-4CEE-94B5-1DA9EE491DF9}">
  <ds:schemaRefs>
    <ds:schemaRef ds:uri="http://schemas.microsoft.com/office/2006/metadata/properties"/>
    <ds:schemaRef ds:uri="http://schemas.microsoft.com/office/infopath/2007/PartnerControls"/>
    <ds:schemaRef ds:uri="40db05cf-d5dc-4669-a8c9-a4084bd93b72"/>
    <ds:schemaRef ds:uri="8aa8e409-0dda-4ffd-b889-69a45b8fc112"/>
  </ds:schemaRefs>
</ds:datastoreItem>
</file>

<file path=customXml/itemProps2.xml><?xml version="1.0" encoding="utf-8"?>
<ds:datastoreItem xmlns:ds="http://schemas.openxmlformats.org/officeDocument/2006/customXml" ds:itemID="{A3FA657F-D763-4D8D-A5A9-F7E6D7115975}">
  <ds:schemaRefs>
    <ds:schemaRef ds:uri="http://schemas.microsoft.com/sharepoint/v3/contenttype/forms"/>
  </ds:schemaRefs>
</ds:datastoreItem>
</file>

<file path=customXml/itemProps3.xml><?xml version="1.0" encoding="utf-8"?>
<ds:datastoreItem xmlns:ds="http://schemas.openxmlformats.org/officeDocument/2006/customXml" ds:itemID="{03925DA0-D71C-4D35-BB92-27D612D075E7}">
  <ds:schemaRefs>
    <ds:schemaRef ds:uri="http://schemas.microsoft.com/sharepoint/events"/>
  </ds:schemaRefs>
</ds:datastoreItem>
</file>

<file path=customXml/itemProps4.xml><?xml version="1.0" encoding="utf-8"?>
<ds:datastoreItem xmlns:ds="http://schemas.openxmlformats.org/officeDocument/2006/customXml" ds:itemID="{071F2B51-71A2-49B1-BE93-C4518F893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db05cf-d5dc-4669-a8c9-a4084bd93b72"/>
    <ds:schemaRef ds:uri="8aa8e409-0dda-4ffd-b889-69a45b8fc1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599</Words>
  <Characters>3420</Characters>
  <Application>Microsoft Office Word</Application>
  <DocSecurity>0</DocSecurity>
  <Lines>28</Lines>
  <Paragraphs>8</Paragraphs>
  <ScaleCrop>false</ScaleCrop>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Bunty Harmen</dc:creator>
  <cp:keywords/>
  <dc:description/>
  <cp:lastModifiedBy>Bunty Harmen</cp:lastModifiedBy>
  <cp:revision>8</cp:revision>
  <dcterms:created xsi:type="dcterms:W3CDTF">2026-09-16T17:08:00Z</dcterms:created>
  <dcterms:modified xsi:type="dcterms:W3CDTF">2026-09-17T14:05:00Z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0x010100F39BE51C0E0EA64EA61EB3030B6B4B4A</vt:lpwstr>
  </property>
  <property fmtid="{D5CDD505-2E9C-101B-9397-08002B2CF9AE}" pid="3" name="_dlc_DocIdItemGuid">
    <vt:lpwstr>10b135dc-9f3c-41a5-bc2d-b83a8cd4451a</vt:lpwstr>
  </property>
  <property fmtid="{D5CDD505-2E9C-101B-9397-08002B2CF9AE}" pid="4" name="MediaServiceImageTags">
    <vt:lpwstr/>
  </property>
</Properties>
</file>